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D7" w:rsidRPr="00F27BD7" w:rsidRDefault="00F27BD7" w:rsidP="00652B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B70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Усекновение главы пророка, Предтечи и Крестителя Господня Иоанна</w:t>
      </w:r>
      <w:proofErr w:type="gramStart"/>
      <w:r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52B70" w:rsidRPr="00652B7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П</w:t>
      </w:r>
      <w:proofErr w:type="gramEnd"/>
      <w:r w:rsidR="00652B70" w:rsidRPr="00652B7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разднуется </w:t>
      </w:r>
      <w:r w:rsidRPr="00652B7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29 августа (11 сентября)</w:t>
      </w:r>
      <w:r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амять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праведного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похвалами,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тебе же довлеет свид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етельство Господне, Предтече: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показал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ся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еси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истинну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пророков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четнейший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яко и в струях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крестити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подобился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Проповеданнаго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Темже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 истину пострадав,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радуяся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благовестил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еси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сущим </w:t>
      </w:r>
      <w:proofErr w:type="gram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аде Бога,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явльшагося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плотию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вземлющаго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грех мира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подающаго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нам </w:t>
      </w:r>
      <w:proofErr w:type="spellStart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велию</w:t>
      </w:r>
      <w:proofErr w:type="spellEnd"/>
      <w:r w:rsidRPr="00652B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милость.</w:t>
      </w:r>
    </w:p>
    <w:p w:rsidR="00652B70" w:rsidRPr="00652B70" w:rsidRDefault="00652B70" w:rsidP="00652B70">
      <w:pPr>
        <w:spacing w:after="0" w:line="360" w:lineRule="auto"/>
        <w:jc w:val="right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ru-RU"/>
        </w:rPr>
      </w:pPr>
      <w:r w:rsidRPr="00652B70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ru-RU"/>
        </w:rPr>
        <w:t>Тропарь Усекновению глав</w:t>
      </w:r>
      <w:proofErr w:type="gramStart"/>
      <w:r w:rsidRPr="00652B70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ru-RU"/>
        </w:rPr>
        <w:t>ы Иоа</w:t>
      </w:r>
      <w:proofErr w:type="gramEnd"/>
      <w:r w:rsidRPr="00652B70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ru-RU"/>
        </w:rPr>
        <w:t>нна Крестителя</w:t>
      </w:r>
    </w:p>
    <w:p w:rsidR="00652B70" w:rsidRDefault="00652B70" w:rsidP="00652B70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52B70" w:rsidRPr="00652B70" w:rsidRDefault="00652B70" w:rsidP="00652B70">
      <w:pPr>
        <w:spacing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40425" cy="5781675"/>
            <wp:effectExtent l="19050" t="0" r="3175" b="0"/>
            <wp:docPr id="3" name="Рисунок 3" descr="K:\Благочиние - папка\праздники\фото\Усекновение главы\58596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Благочиние - папка\праздники\фото\Усекновение главы\58596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D7" w:rsidRPr="00F27BD7" w:rsidRDefault="00F27BD7" w:rsidP="00F27B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BD7" w:rsidRPr="00F27BD7" w:rsidRDefault="00381D0E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d01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Святой Иоанн Креститель был посажен в темницу царем Иродом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Антипой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правителем Галилеи. О его мученической кончине повествуют Евангелия от Матфея (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Мф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14, 1—12) и Марка (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6, 14—29). </w:t>
      </w:r>
    </w:p>
    <w:p w:rsidR="00F27BD7" w:rsidRPr="00F27BD7" w:rsidRDefault="00381D0E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царя была законная жена, дочь аравийского царя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Арефы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Ирод оставил ее и сожительствовал с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Иродиадой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женой своего брата. Пророк Иоанн неоднократно обличал его, но царь не посмел причинить ему зла, так как почитал Иоанна Крестителя как пророка и боялся народного гнева. </w:t>
      </w:r>
    </w:p>
    <w:p w:rsidR="00F27BD7" w:rsidRPr="00F27BD7" w:rsidRDefault="00381D0E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день своего рождения Ирод устроил богатый пир, на котором перед гостями плясала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Саломия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дочь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Иродиады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Она так угодила этим Ироду, что он поклялся перед гостями дать ей все, чего бы она ни попросила.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Саломия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пошла к матери за советом.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Иродиада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научила дочь просить голову св. Иоанна Крестителя на блюде. Ирод опечалился: он боялся гнева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Божиего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убийство пророка, но не мог нарушить неосторожной клятвы. </w:t>
      </w:r>
    </w:p>
    <w:p w:rsidR="00F27BD7" w:rsidRDefault="00381D0E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Св. Иоанну Крестителю отрубили голову и отдали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Саломии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 преданию, голова продолжала обличать Ирода и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Иродиаду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Злобная</w:t>
      </w:r>
      <w:proofErr w:type="gram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Иродиада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исколола язык пророка булавкой и закопала голову в нечистом месте. Н</w:t>
      </w:r>
      <w:proofErr w:type="gram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Иоа</w:t>
      </w:r>
      <w:proofErr w:type="gram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нна, жена царского домоправителя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Хузы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тайно взяла святую главу, положила в сосуд и погребла ее на Елеонской горе, в одном из поместий Ирода. Тело св. Иоанна Крестителя взяли его ученики и погребли его. </w:t>
      </w:r>
    </w:p>
    <w:p w:rsidR="004335AD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6196010"/>
            <wp:effectExtent l="19050" t="0" r="3175" b="0"/>
            <wp:docPr id="1" name="Рисунок 1" descr="K:\Благочиние - папка\праздники\фото\Усекновение главы\54002646_126389540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праздники\фото\Усекновение главы\54002646_1263895401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D7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Божий гнев обрушился на тех, кто решился погубить пророка.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Саломия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переходила зимой реку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Сикорис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провалилась под лед. Голову ее, отрезанную острой льдиной, принесли Ироду и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Иродиаде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как некогда принесли им голову св. Иоанна Предтечи, а тело ее так и не нашли. Аравийский царь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Арефа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двинул свои войска против Ирода и нанес ему поражение. Римский император в гневе сослал Ирода вместе с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Иродиадой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Испанию, где они погибли. </w:t>
      </w:r>
    </w:p>
    <w:p w:rsidR="00F27BD7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Через много лет после казни св. Иоанна Крестителя, когда земля, в которой покоился сосуд со святою главой Предтечи, перешла в собственность благочестивому вельможе Иннокентию, этот сосуд был обретен при строительстве церкви, Иннокентий узнал о величии святыни по бывшим при этом чудесам и знамениям. Но перед своей кончиной, </w:t>
      </w:r>
      <w:proofErr w:type="gram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боясь как бы святыня не была</w:t>
      </w:r>
      <w:proofErr w:type="gram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поругана иноверцами, он снова скрыл ее в том же месте. </w:t>
      </w:r>
    </w:p>
    <w:p w:rsidR="00F27BD7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Прошло много лет, церковь, построенная Иннокентием, пришла в запустение. В дни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Константина двум инокам, пришедшим на поклонение в Иерусалим, дважды явился св. Иоанн Креститель и указал место нахождения своей честной главы. Откопав святыню, иноки положили ее в мешок из верблюжьей шерсти и отправились домой, но по дороге встретили незнакомого горшечника, которому доверили нести драгоценную ношу. Тогда горшечнику явился сам Предтеча и велел бежать от нерадивых иноков вместе с ношей. В семье горшечника честная глава хранилась и передавалась из поколения в поколение в запечатанном сосуде, пока ею не завладел священник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Евстафий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зараженный ересью арианства. Пользуясь чудодейственной силой, исходившей от главы, он совратил множество людей в ересь. Когда же его кощунство открылось, он бежал, закопав святыню в пещере близ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Емессы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надеясь впоследствии снова забрать ее. Но Бог этого не допустил. В пещере поселились благочестивые иноки, и возник монастырь. </w:t>
      </w:r>
    </w:p>
    <w:p w:rsidR="00F27BD7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452 г. архимандриту монастыря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Маркеллу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св. Иоанн указал в видении место сокрытия своей главы, и она была вновь обретена. Святыню перенесли в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Емессу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затем в Константинополь. Праздник первого и второго чудесного обретения глав</w:t>
      </w:r>
      <w:proofErr w:type="gram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Иоа</w:t>
      </w:r>
      <w:proofErr w:type="gram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нна Крестителя отмеч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ается Церковью 24 февраля (11.09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</w:p>
    <w:p w:rsidR="00F27BD7" w:rsidRPr="00F27BD7" w:rsidRDefault="004335AD" w:rsidP="00381D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Около 850 г., когда в Константинополе возникли волнения, связанные со ссылкой св. Иоанна Златоуста, глава св. Иоанна Крестителя была унесена в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Емессу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оттуда, во время набега сарацин,— в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Команы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где была спрятана позже, во времена иконоборческих гонений. После восстановления </w:t>
      </w:r>
      <w:proofErr w:type="spellStart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иконопочитания</w:t>
      </w:r>
      <w:proofErr w:type="spellEnd"/>
      <w:r w:rsidR="00F27BD7" w:rsidRPr="00F27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Патриарху Игнатию ночью на молитве было указано место, где хранилась честная глава. Святыня снова была обретена и перенесена в придворную церковь; часть ее хранится на Афоне. Праздник третьего обретения главы св. Иоанна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Предтечи.</w:t>
      </w:r>
    </w:p>
    <w:p w:rsidR="00F27BD7" w:rsidRDefault="00F27BD7" w:rsidP="00F27BD7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335AD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Этот день в Православной Церкви - постный. </w:t>
      </w:r>
    </w:p>
    <w:p w:rsid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3872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Кондак: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Предтечево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славное усекновение / смотрение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бысть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некое Божественное, /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жа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и сущим </w:t>
      </w:r>
      <w:proofErr w:type="gram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</w:t>
      </w:r>
      <w:proofErr w:type="gram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аде Спасово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проповесть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пришествие. / Да рыдает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убо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Иродия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, / беззаконное </w:t>
      </w:r>
      <w:proofErr w:type="gram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убийство</w:t>
      </w:r>
      <w:proofErr w:type="gram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испросивши: / не закон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бо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Божий, ни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живый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век возлюби, // но притворный,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привременный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</w:p>
    <w:p w:rsid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</w:pPr>
      <w:r w:rsidRPr="003872B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Величание: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</w:t>
      </w:r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Величаем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тя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, / Крестителю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Спасов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 </w:t>
      </w:r>
      <w:proofErr w:type="gram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Иоанне</w:t>
      </w:r>
      <w:proofErr w:type="gram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, / и почитаем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вси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 /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честныя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 </w:t>
      </w:r>
      <w:proofErr w:type="spellStart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>твоея</w:t>
      </w:r>
      <w:proofErr w:type="spellEnd"/>
      <w:r w:rsidRPr="003872B4">
        <w:rPr>
          <w:rFonts w:ascii="Arial" w:eastAsia="Times New Roman" w:hAnsi="Arial" w:cs="Arial"/>
          <w:i/>
          <w:color w:val="333333"/>
          <w:sz w:val="27"/>
          <w:szCs w:val="27"/>
          <w:lang w:eastAsia="ru-RU"/>
        </w:rPr>
        <w:t xml:space="preserve"> главы// усекновение.</w:t>
      </w:r>
    </w:p>
    <w:p w:rsidR="003872B4" w:rsidRP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7"/>
          <w:szCs w:val="27"/>
          <w:lang w:eastAsia="ru-RU"/>
        </w:rPr>
      </w:pPr>
    </w:p>
    <w:p w:rsid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</w:pPr>
    </w:p>
    <w:p w:rsid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</w:pPr>
    </w:p>
    <w:p w:rsidR="003872B4" w:rsidRPr="003872B4" w:rsidRDefault="003872B4" w:rsidP="003872B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</w:pPr>
    </w:p>
    <w:p w:rsidR="003872B4" w:rsidRPr="004335AD" w:rsidRDefault="003872B4" w:rsidP="00F27BD7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65"/>
        <w:gridCol w:w="3914"/>
      </w:tblGrid>
      <w:tr w:rsidR="00A17574" w:rsidRPr="003872B4" w:rsidTr="00A1757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jc w:val="center"/>
              <w:rPr>
                <w:b/>
                <w:bCs/>
                <w:sz w:val="18"/>
                <w:szCs w:val="18"/>
              </w:rPr>
            </w:pPr>
            <w:r w:rsidRPr="003872B4">
              <w:rPr>
                <w:b/>
                <w:bCs/>
                <w:sz w:val="18"/>
                <w:szCs w:val="18"/>
              </w:rPr>
              <w:t>В честь Иоанна Крестителя установлены следующие праздники:</w:t>
            </w:r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jc w:val="center"/>
              <w:rPr>
                <w:b/>
                <w:bCs/>
                <w:sz w:val="18"/>
                <w:szCs w:val="18"/>
              </w:rPr>
            </w:pPr>
            <w:r w:rsidRPr="003872B4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jc w:val="center"/>
              <w:rPr>
                <w:b/>
                <w:bCs/>
                <w:sz w:val="18"/>
                <w:szCs w:val="18"/>
              </w:rPr>
            </w:pPr>
            <w:r w:rsidRPr="003872B4">
              <w:rPr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jc w:val="center"/>
              <w:rPr>
                <w:b/>
                <w:bCs/>
                <w:sz w:val="18"/>
                <w:szCs w:val="18"/>
              </w:rPr>
            </w:pPr>
            <w:r w:rsidRPr="003872B4">
              <w:rPr>
                <w:b/>
                <w:bCs/>
                <w:sz w:val="18"/>
                <w:szCs w:val="18"/>
              </w:rPr>
              <w:t>Комментарий</w:t>
            </w:r>
          </w:p>
        </w:tc>
      </w:tr>
      <w:tr w:rsidR="00A17574" w:rsidRPr="003872B4" w:rsidTr="00A17574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jc w:val="center"/>
              <w:rPr>
                <w:sz w:val="18"/>
                <w:szCs w:val="18"/>
              </w:rPr>
            </w:pPr>
            <w:hyperlink r:id="rId6" w:tooltip="Православие" w:history="1">
              <w:r w:rsidR="00A17574" w:rsidRPr="003872B4">
                <w:rPr>
                  <w:rStyle w:val="a3"/>
                  <w:b/>
                  <w:bCs/>
                  <w:sz w:val="18"/>
                  <w:szCs w:val="18"/>
                </w:rPr>
                <w:t>Православная церковь</w:t>
              </w:r>
            </w:hyperlink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23 сентября (</w:t>
            </w:r>
            <w:hyperlink r:id="rId7" w:tooltip="6 октября" w:history="1">
              <w:r w:rsidRPr="003872B4">
                <w:rPr>
                  <w:rStyle w:val="a3"/>
                  <w:sz w:val="18"/>
                  <w:szCs w:val="18"/>
                </w:rPr>
                <w:t>6 октября</w:t>
              </w:r>
            </w:hyperlink>
            <w:r w:rsidRPr="003872B4">
              <w:rPr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8" w:tooltip="Зачатие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Зачатие Иоанна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24 июня (</w:t>
            </w:r>
            <w:hyperlink r:id="rId9" w:tooltip="7 июля" w:history="1">
              <w:r w:rsidRPr="003872B4">
                <w:rPr>
                  <w:rStyle w:val="a3"/>
                  <w:sz w:val="18"/>
                  <w:szCs w:val="18"/>
                </w:rPr>
                <w:t>7 июля</w:t>
              </w:r>
            </w:hyperlink>
            <w:r w:rsidRPr="003872B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10" w:tooltip="Рождество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Рождеств</w:t>
              </w:r>
              <w:proofErr w:type="gramStart"/>
              <w:r w:rsidR="00A17574" w:rsidRPr="003872B4">
                <w:rPr>
                  <w:rStyle w:val="a3"/>
                  <w:sz w:val="18"/>
                  <w:szCs w:val="18"/>
                </w:rPr>
                <w:t>о Иоа</w:t>
              </w:r>
              <w:proofErr w:type="gramEnd"/>
              <w:r w:rsidR="00A17574"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 xml:space="preserve">входит в число </w:t>
            </w:r>
            <w:hyperlink r:id="rId11" w:tooltip="Великие праздники" w:history="1">
              <w:r w:rsidRPr="003872B4">
                <w:rPr>
                  <w:rStyle w:val="a3"/>
                  <w:sz w:val="18"/>
                  <w:szCs w:val="18"/>
                </w:rPr>
                <w:t>великих праздников</w:t>
              </w:r>
            </w:hyperlink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29 августа (</w:t>
            </w:r>
            <w:hyperlink r:id="rId12" w:tooltip="11 сентября" w:history="1">
              <w:r w:rsidRPr="003872B4">
                <w:rPr>
                  <w:rStyle w:val="a3"/>
                  <w:sz w:val="18"/>
                  <w:szCs w:val="18"/>
                </w:rPr>
                <w:t>11 сентября</w:t>
              </w:r>
            </w:hyperlink>
            <w:r w:rsidRPr="003872B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13" w:tooltip="Усекновение главы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Усекновение глав</w:t>
              </w:r>
              <w:proofErr w:type="gramStart"/>
              <w:r w:rsidR="00A17574" w:rsidRPr="003872B4">
                <w:rPr>
                  <w:rStyle w:val="a3"/>
                  <w:sz w:val="18"/>
                  <w:szCs w:val="18"/>
                </w:rPr>
                <w:t>ы Иоа</w:t>
              </w:r>
              <w:proofErr w:type="gramEnd"/>
              <w:r w:rsidR="00A17574"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 xml:space="preserve">входит в число великих праздников, установлен строгий </w:t>
            </w:r>
            <w:hyperlink r:id="rId14" w:tooltip="Пост (религия)" w:history="1">
              <w:r w:rsidRPr="003872B4">
                <w:rPr>
                  <w:rStyle w:val="a3"/>
                  <w:sz w:val="18"/>
                  <w:szCs w:val="18"/>
                </w:rPr>
                <w:t>пост</w:t>
              </w:r>
            </w:hyperlink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7 </w:t>
            </w:r>
            <w:hyperlink r:id="rId15" w:tooltip="20 января" w:history="1">
              <w:r w:rsidRPr="003872B4">
                <w:rPr>
                  <w:rStyle w:val="a3"/>
                  <w:sz w:val="18"/>
                  <w:szCs w:val="18"/>
                </w:rPr>
                <w:t>(20) января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16" w:tooltip="Собор Иоанна Крестителя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Собор Иоанна Крестителя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 xml:space="preserve">в связи с праздником </w:t>
            </w:r>
            <w:hyperlink r:id="rId17" w:tooltip="Крещение" w:history="1">
              <w:r w:rsidRPr="003872B4">
                <w:rPr>
                  <w:rStyle w:val="a3"/>
                  <w:sz w:val="18"/>
                  <w:szCs w:val="18"/>
                </w:rPr>
                <w:t>Крещения</w:t>
              </w:r>
            </w:hyperlink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24 февраля (</w:t>
            </w:r>
            <w:hyperlink r:id="rId18" w:tooltip="8 марта" w:history="1">
              <w:r w:rsidRPr="003872B4">
                <w:rPr>
                  <w:rStyle w:val="a3"/>
                  <w:sz w:val="18"/>
                  <w:szCs w:val="18"/>
                </w:rPr>
                <w:t>8 марта</w:t>
              </w:r>
            </w:hyperlink>
            <w:r w:rsidRPr="003872B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 xml:space="preserve">первое и второе </w:t>
            </w:r>
            <w:hyperlink r:id="rId19" w:tooltip="Обретение главы Иоанна Предтечи" w:history="1">
              <w:r w:rsidRPr="003872B4">
                <w:rPr>
                  <w:rStyle w:val="a3"/>
                  <w:sz w:val="18"/>
                  <w:szCs w:val="18"/>
                </w:rPr>
                <w:t>Обретение глав</w:t>
              </w:r>
              <w:proofErr w:type="gramStart"/>
              <w:r w:rsidRPr="003872B4">
                <w:rPr>
                  <w:rStyle w:val="a3"/>
                  <w:sz w:val="18"/>
                  <w:szCs w:val="18"/>
                </w:rPr>
                <w:t>ы Иоа</w:t>
              </w:r>
              <w:proofErr w:type="gramEnd"/>
              <w:r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25 мая (</w:t>
            </w:r>
            <w:hyperlink r:id="rId20" w:tooltip="7 июня" w:history="1">
              <w:r w:rsidRPr="003872B4">
                <w:rPr>
                  <w:rStyle w:val="a3"/>
                  <w:sz w:val="18"/>
                  <w:szCs w:val="18"/>
                </w:rPr>
                <w:t>7 июня</w:t>
              </w:r>
            </w:hyperlink>
            <w:r w:rsidRPr="003872B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 xml:space="preserve">третье обретение </w:t>
            </w:r>
            <w:hyperlink r:id="rId21" w:tooltip="Обретение главы Иоанна Предтечи" w:history="1">
              <w:proofErr w:type="spellStart"/>
              <w:r w:rsidRPr="003872B4">
                <w:rPr>
                  <w:rStyle w:val="a3"/>
                  <w:sz w:val="18"/>
                  <w:szCs w:val="18"/>
                </w:rPr>
                <w:t>Обретение</w:t>
              </w:r>
              <w:proofErr w:type="spellEnd"/>
              <w:r w:rsidRPr="003872B4">
                <w:rPr>
                  <w:rStyle w:val="a3"/>
                  <w:sz w:val="18"/>
                  <w:szCs w:val="18"/>
                </w:rPr>
                <w:t xml:space="preserve"> глав</w:t>
              </w:r>
              <w:proofErr w:type="gramStart"/>
              <w:r w:rsidRPr="003872B4">
                <w:rPr>
                  <w:rStyle w:val="a3"/>
                  <w:sz w:val="18"/>
                  <w:szCs w:val="18"/>
                </w:rPr>
                <w:t>ы Иоа</w:t>
              </w:r>
              <w:proofErr w:type="gramEnd"/>
              <w:r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  <w:r w:rsidRPr="003872B4">
              <w:rPr>
                <w:sz w:val="18"/>
                <w:szCs w:val="18"/>
              </w:rPr>
              <w:t>12 </w:t>
            </w:r>
            <w:hyperlink r:id="rId22" w:tooltip="25 октября" w:history="1">
              <w:r w:rsidRPr="003872B4">
                <w:rPr>
                  <w:rStyle w:val="a3"/>
                  <w:sz w:val="18"/>
                  <w:szCs w:val="18"/>
                </w:rPr>
                <w:t>(25) октября</w:t>
              </w:r>
            </w:hyperlink>
            <w:r w:rsidRPr="003872B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23" w:tooltip="Перенесение Десницы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Перенесение Десниц</w:t>
              </w:r>
              <w:proofErr w:type="gramStart"/>
              <w:r w:rsidR="00A17574" w:rsidRPr="003872B4">
                <w:rPr>
                  <w:rStyle w:val="a3"/>
                  <w:sz w:val="18"/>
                  <w:szCs w:val="18"/>
                </w:rPr>
                <w:t>ы Иоа</w:t>
              </w:r>
              <w:proofErr w:type="gramEnd"/>
              <w:r w:rsidR="00A17574"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24" w:tooltip="Десница Иоанна Крестителя" w:history="1">
              <w:r w:rsidR="00A17574" w:rsidRPr="003872B4">
                <w:rPr>
                  <w:rStyle w:val="a3"/>
                  <w:sz w:val="18"/>
                  <w:szCs w:val="18"/>
                </w:rPr>
                <w:t>его правой руки</w:t>
              </w:r>
            </w:hyperlink>
            <w:r w:rsidR="00A17574" w:rsidRPr="003872B4">
              <w:rPr>
                <w:sz w:val="18"/>
                <w:szCs w:val="18"/>
              </w:rPr>
              <w:t xml:space="preserve"> с </w:t>
            </w:r>
            <w:hyperlink r:id="rId25" w:tooltip="Мальта (остров)" w:history="1">
              <w:r w:rsidR="00A17574" w:rsidRPr="003872B4">
                <w:rPr>
                  <w:rStyle w:val="a3"/>
                  <w:sz w:val="18"/>
                  <w:szCs w:val="18"/>
                </w:rPr>
                <w:t>Мальты</w:t>
              </w:r>
            </w:hyperlink>
            <w:r w:rsidR="00A17574" w:rsidRPr="003872B4">
              <w:rPr>
                <w:sz w:val="18"/>
                <w:szCs w:val="18"/>
              </w:rPr>
              <w:t xml:space="preserve"> в </w:t>
            </w:r>
            <w:hyperlink r:id="rId26" w:tooltip="Гатчина" w:history="1">
              <w:r w:rsidR="00A17574" w:rsidRPr="003872B4">
                <w:rPr>
                  <w:rStyle w:val="a3"/>
                  <w:sz w:val="18"/>
                  <w:szCs w:val="18"/>
                </w:rPr>
                <w:t>Гатчину</w:t>
              </w:r>
            </w:hyperlink>
          </w:p>
        </w:tc>
      </w:tr>
      <w:tr w:rsidR="00A17574" w:rsidRPr="003872B4" w:rsidTr="00A17574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jc w:val="center"/>
              <w:rPr>
                <w:sz w:val="18"/>
                <w:szCs w:val="18"/>
              </w:rPr>
            </w:pPr>
            <w:hyperlink r:id="rId27" w:tooltip="Католицизм" w:history="1">
              <w:r w:rsidR="00A17574" w:rsidRPr="003872B4">
                <w:rPr>
                  <w:rStyle w:val="a3"/>
                  <w:b/>
                  <w:bCs/>
                  <w:sz w:val="18"/>
                  <w:szCs w:val="18"/>
                </w:rPr>
                <w:t>Католическая церковь</w:t>
              </w:r>
            </w:hyperlink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28" w:tooltip="24 июня" w:history="1">
              <w:r w:rsidR="00A17574" w:rsidRPr="003872B4">
                <w:rPr>
                  <w:rStyle w:val="a3"/>
                  <w:sz w:val="18"/>
                  <w:szCs w:val="18"/>
                </w:rPr>
                <w:t>24 июня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29" w:tooltip="Рождество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Рождеств</w:t>
              </w:r>
              <w:proofErr w:type="gramStart"/>
              <w:r w:rsidR="00A17574" w:rsidRPr="003872B4">
                <w:rPr>
                  <w:rStyle w:val="a3"/>
                  <w:sz w:val="18"/>
                  <w:szCs w:val="18"/>
                </w:rPr>
                <w:t>о Иоа</w:t>
              </w:r>
              <w:proofErr w:type="gramEnd"/>
              <w:r w:rsidR="00A17574"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</w:p>
        </w:tc>
      </w:tr>
      <w:tr w:rsidR="00A17574" w:rsidRPr="003872B4" w:rsidTr="00A1757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30" w:tooltip="29 августа" w:history="1">
              <w:r w:rsidR="00A17574" w:rsidRPr="003872B4">
                <w:rPr>
                  <w:rStyle w:val="a3"/>
                  <w:sz w:val="18"/>
                  <w:szCs w:val="18"/>
                </w:rPr>
                <w:t>29 августа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C74D61">
            <w:pPr>
              <w:rPr>
                <w:sz w:val="18"/>
                <w:szCs w:val="18"/>
              </w:rPr>
            </w:pPr>
            <w:hyperlink r:id="rId31" w:tooltip="Усекновение главы Иоанна Предтечи (страница отсутствует)" w:history="1">
              <w:r w:rsidR="00A17574" w:rsidRPr="003872B4">
                <w:rPr>
                  <w:rStyle w:val="a3"/>
                  <w:sz w:val="18"/>
                  <w:szCs w:val="18"/>
                </w:rPr>
                <w:t>Усекновение глав</w:t>
              </w:r>
              <w:proofErr w:type="gramStart"/>
              <w:r w:rsidR="00A17574" w:rsidRPr="003872B4">
                <w:rPr>
                  <w:rStyle w:val="a3"/>
                  <w:sz w:val="18"/>
                  <w:szCs w:val="18"/>
                </w:rPr>
                <w:t>ы Иоа</w:t>
              </w:r>
              <w:proofErr w:type="gramEnd"/>
              <w:r w:rsidR="00A17574" w:rsidRPr="003872B4">
                <w:rPr>
                  <w:rStyle w:val="a3"/>
                  <w:sz w:val="18"/>
                  <w:szCs w:val="18"/>
                </w:rPr>
                <w:t>нна Предтечи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17574" w:rsidRPr="003872B4" w:rsidRDefault="00A17574">
            <w:pPr>
              <w:rPr>
                <w:sz w:val="18"/>
                <w:szCs w:val="18"/>
              </w:rPr>
            </w:pPr>
          </w:p>
        </w:tc>
      </w:tr>
    </w:tbl>
    <w:p w:rsidR="00F27BD7" w:rsidRDefault="003872B4">
      <w:r>
        <w:rPr>
          <w:noProof/>
          <w:lang w:eastAsia="ru-RU"/>
        </w:rPr>
        <w:drawing>
          <wp:inline distT="0" distB="0" distL="0" distR="0">
            <wp:extent cx="5940425" cy="3977502"/>
            <wp:effectExtent l="19050" t="0" r="3175" b="0"/>
            <wp:docPr id="2" name="Рисунок 1" descr="K:\Благочиние - папка\праздники\фото\Усекновение главы\x_6fbfa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праздники\фото\Усекновение главы\x_6fbfa2e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BD7" w:rsidSect="0093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D7"/>
    <w:rsid w:val="00122180"/>
    <w:rsid w:val="00234222"/>
    <w:rsid w:val="00381D0E"/>
    <w:rsid w:val="003872B4"/>
    <w:rsid w:val="004335AD"/>
    <w:rsid w:val="00652B70"/>
    <w:rsid w:val="00935232"/>
    <w:rsid w:val="00A17574"/>
    <w:rsid w:val="00A91B42"/>
    <w:rsid w:val="00C0440F"/>
    <w:rsid w:val="00C74D61"/>
    <w:rsid w:val="00F2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32"/>
  </w:style>
  <w:style w:type="paragraph" w:styleId="3">
    <w:name w:val="heading 3"/>
    <w:basedOn w:val="a"/>
    <w:link w:val="30"/>
    <w:uiPriority w:val="9"/>
    <w:qFormat/>
    <w:rsid w:val="00652B70"/>
    <w:pPr>
      <w:spacing w:before="100" w:beforeAutospacing="1" w:after="100" w:afterAutospacing="1" w:line="360" w:lineRule="auto"/>
      <w:outlineLvl w:val="2"/>
    </w:pPr>
    <w:rPr>
      <w:rFonts w:ascii="Times New Roman" w:eastAsia="Times New Roman" w:hAnsi="Times New Roman" w:cs="Times New Roman"/>
      <w:b/>
      <w:b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BD7"/>
    <w:rPr>
      <w:rFonts w:ascii="Arial" w:hAnsi="Arial" w:cs="Arial" w:hint="default"/>
      <w:color w:val="2222FF"/>
      <w:u w:val="single"/>
    </w:rPr>
  </w:style>
  <w:style w:type="paragraph" w:styleId="a4">
    <w:name w:val="Normal (Web)"/>
    <w:basedOn w:val="a"/>
    <w:uiPriority w:val="99"/>
    <w:semiHidden/>
    <w:unhideWhenUsed/>
    <w:rsid w:val="00F27BD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B70"/>
    <w:rPr>
      <w:rFonts w:ascii="Times New Roman" w:eastAsia="Times New Roman" w:hAnsi="Times New Roman" w:cs="Times New Roman"/>
      <w:b/>
      <w:bCs/>
      <w:color w:val="FF0000"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7%D0%B0%D1%87%D0%B0%D1%82%D0%B8%D0%B5_%D0%98%D0%BE%D0%B0%D0%BD%D0%BD%D0%B0_%D0%9F%D1%80%D0%B5%D0%B4%D1%82%D0%B5%D1%87%D0%B8&amp;action=edit&amp;redlink=1" TargetMode="External"/><Relationship Id="rId13" Type="http://schemas.openxmlformats.org/officeDocument/2006/relationships/hyperlink" Target="http://ru.wikipedia.org/w/index.php?title=%D0%A3%D1%81%D0%B5%D0%BA%D0%BD%D0%BE%D0%B2%D0%B5%D0%BD%D0%B8%D0%B5_%D0%B3%D0%BB%D0%B0%D0%B2%D1%8B_%D0%98%D0%BE%D0%B0%D0%BD%D0%BD%D0%B0_%D0%9F%D1%80%D0%B5%D0%B4%D1%82%D0%B5%D1%87%D0%B8&amp;action=edit&amp;redlink=1" TargetMode="External"/><Relationship Id="rId18" Type="http://schemas.openxmlformats.org/officeDocument/2006/relationships/hyperlink" Target="http://ru.wikipedia.org/wiki/8_%D0%BC%D0%B0%D1%80%D1%82%D0%B0" TargetMode="External"/><Relationship Id="rId26" Type="http://schemas.openxmlformats.org/officeDocument/2006/relationships/hyperlink" Target="http://ru.wikipedia.org/wiki/%D0%93%D0%B0%D1%82%D1%87%D0%B8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E%D0%B1%D1%80%D0%B5%D1%82%D0%B5%D0%BD%D0%B8%D0%B5_%D0%B3%D0%BB%D0%B0%D0%B2%D1%8B_%D0%98%D0%BE%D0%B0%D0%BD%D0%BD%D0%B0_%D0%9F%D1%80%D0%B5%D0%B4%D1%82%D0%B5%D1%87%D0%B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6_%D0%BE%D0%BA%D1%82%D1%8F%D0%B1%D1%80%D1%8F" TargetMode="External"/><Relationship Id="rId12" Type="http://schemas.openxmlformats.org/officeDocument/2006/relationships/hyperlink" Target="http://ru.wikipedia.org/wiki/11_%D1%81%D0%B5%D0%BD%D1%82%D1%8F%D0%B1%D1%80%D1%8F" TargetMode="External"/><Relationship Id="rId17" Type="http://schemas.openxmlformats.org/officeDocument/2006/relationships/hyperlink" Target="http://ru.wikipedia.org/wiki/%D0%9A%D1%80%D0%B5%D1%89%D0%B5%D0%BD%D0%B8%D0%B5" TargetMode="External"/><Relationship Id="rId25" Type="http://schemas.openxmlformats.org/officeDocument/2006/relationships/hyperlink" Target="http://ru.wikipedia.org/wiki/%D0%9C%D0%B0%D0%BB%D1%8C%D1%82%D0%B0_(%D0%BE%D1%81%D1%82%D1%80%D0%BE%D0%B2)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/index.php?title=%D0%A1%D0%BE%D0%B1%D0%BE%D1%80_%D0%98%D0%BE%D0%B0%D0%BD%D0%BD%D0%B0_%D0%9A%D1%80%D0%B5%D1%81%D1%82%D0%B8%D1%82%D0%B5%D0%BB%D1%8F&amp;action=edit&amp;redlink=1" TargetMode="External"/><Relationship Id="rId20" Type="http://schemas.openxmlformats.org/officeDocument/2006/relationships/hyperlink" Target="http://ru.wikipedia.org/wiki/7_%D0%B8%D1%8E%D0%BD%D1%8F" TargetMode="External"/><Relationship Id="rId29" Type="http://schemas.openxmlformats.org/officeDocument/2006/relationships/hyperlink" Target="http://ru.wikipedia.org/w/index.php?title=%D0%A0%D0%BE%D0%B6%D0%B4%D0%B5%D1%81%D1%82%D0%B2%D0%BE_%D0%98%D0%BE%D0%B0%D0%BD%D0%BD%D0%B0_%D0%9F%D1%80%D0%B5%D0%B4%D1%82%D0%B5%D1%87%D0%B8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0%D0%B2%D0%BE%D1%81%D0%BB%D0%B0%D0%B2%D0%B8%D0%B5" TargetMode="External"/><Relationship Id="rId11" Type="http://schemas.openxmlformats.org/officeDocument/2006/relationships/hyperlink" Target="http://ru.wikipedia.org/wiki/%D0%92%D0%B5%D0%BB%D0%B8%D0%BA%D0%B8%D0%B5_%D0%BF%D1%80%D0%B0%D0%B7%D0%B4%D0%BD%D0%B8%D0%BA%D0%B8" TargetMode="External"/><Relationship Id="rId24" Type="http://schemas.openxmlformats.org/officeDocument/2006/relationships/hyperlink" Target="http://ru.wikipedia.org/wiki/%D0%94%D0%B5%D1%81%D0%BD%D0%B8%D1%86%D0%B0_%D0%98%D0%BE%D0%B0%D0%BD%D0%BD%D0%B0_%D0%9A%D1%80%D0%B5%D1%81%D1%82%D0%B8%D1%82%D0%B5%D0%BB%D1%8F" TargetMode="External"/><Relationship Id="rId32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hyperlink" Target="http://ru.wikipedia.org/wiki/20_%D1%8F%D0%BD%D0%B2%D0%B0%D1%80%D1%8F" TargetMode="External"/><Relationship Id="rId23" Type="http://schemas.openxmlformats.org/officeDocument/2006/relationships/hyperlink" Target="http://ru.wikipedia.org/w/index.php?title=%D0%9F%D0%B5%D1%80%D0%B5%D0%BD%D0%B5%D1%81%D0%B5%D0%BD%D0%B8%D0%B5_%D0%94%D0%B5%D1%81%D0%BD%D0%B8%D1%86%D1%8B_%D0%98%D0%BE%D0%B0%D0%BD%D0%BD%D0%B0_%D0%9F%D1%80%D0%B5%D0%B4%D1%82%D0%B5%D1%87%D0%B8&amp;action=edit&amp;redlink=1" TargetMode="External"/><Relationship Id="rId28" Type="http://schemas.openxmlformats.org/officeDocument/2006/relationships/hyperlink" Target="http://ru.wikipedia.org/wiki/24_%D0%B8%D1%8E%D0%BD%D1%8F" TargetMode="External"/><Relationship Id="rId10" Type="http://schemas.openxmlformats.org/officeDocument/2006/relationships/hyperlink" Target="http://ru.wikipedia.org/w/index.php?title=%D0%A0%D0%BE%D0%B6%D0%B4%D0%B5%D1%81%D1%82%D0%B2%D0%BE_%D0%98%D0%BE%D0%B0%D0%BD%D0%BD%D0%B0_%D0%9F%D1%80%D0%B5%D0%B4%D1%82%D0%B5%D1%87%D0%B8&amp;action=edit&amp;redlink=1" TargetMode="External"/><Relationship Id="rId19" Type="http://schemas.openxmlformats.org/officeDocument/2006/relationships/hyperlink" Target="http://ru.wikipedia.org/wiki/%D0%9E%D0%B1%D1%80%D0%B5%D1%82%D0%B5%D0%BD%D0%B8%D0%B5_%D0%B3%D0%BB%D0%B0%D0%B2%D1%8B_%D0%98%D0%BE%D0%B0%D0%BD%D0%BD%D0%B0_%D0%9F%D1%80%D0%B5%D0%B4%D1%82%D0%B5%D1%87%D0%B8" TargetMode="External"/><Relationship Id="rId31" Type="http://schemas.openxmlformats.org/officeDocument/2006/relationships/hyperlink" Target="http://ru.wikipedia.org/w/index.php?title=%D0%A3%D1%81%D0%B5%D0%BA%D0%BD%D0%BE%D0%B2%D0%B5%D0%BD%D0%B8%D0%B5_%D0%B3%D0%BB%D0%B0%D0%B2%D1%8B_%D0%98%D0%BE%D0%B0%D0%BD%D0%BD%D0%B0_%D0%9F%D1%80%D0%B5%D0%B4%D1%82%D0%B5%D1%87%D0%B8&amp;action=edit&amp;redlink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7_%D0%B8%D1%8E%D0%BB%D1%8F" TargetMode="External"/><Relationship Id="rId14" Type="http://schemas.openxmlformats.org/officeDocument/2006/relationships/hyperlink" Target="http://ru.wikipedia.org/wiki/%D0%9F%D0%BE%D1%81%D1%82_(%D1%80%D0%B5%D0%BB%D0%B8%D0%B3%D0%B8%D1%8F)" TargetMode="External"/><Relationship Id="rId22" Type="http://schemas.openxmlformats.org/officeDocument/2006/relationships/hyperlink" Target="http://ru.wikipedia.org/wiki/25_%D0%BE%D0%BA%D1%82%D1%8F%D0%B1%D1%80%D1%8F" TargetMode="External"/><Relationship Id="rId27" Type="http://schemas.openxmlformats.org/officeDocument/2006/relationships/hyperlink" Target="http://ru.wikipedia.org/wiki/%D0%9A%D0%B0%D1%82%D0%BE%D0%BB%D0%B8%D1%86%D0%B8%D0%B7%D0%BC" TargetMode="External"/><Relationship Id="rId30" Type="http://schemas.openxmlformats.org/officeDocument/2006/relationships/hyperlink" Target="http://ru.wikipedia.org/wiki/29_%D0%B0%D0%B2%D0%B3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2012-11-23T15:00:00Z</dcterms:created>
  <dcterms:modified xsi:type="dcterms:W3CDTF">2012-11-23T15:44:00Z</dcterms:modified>
</cp:coreProperties>
</file>